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6532" w:rsidRDefault="001515F2">
      <w:pPr>
        <w:rPr>
          <w:rFonts w:ascii="Tahoma" w:hAnsi="Tahoma" w:cs="Tahoma"/>
          <w:sz w:val="20"/>
          <w:szCs w:val="20"/>
        </w:rPr>
      </w:pPr>
      <w:r w:rsidRPr="001A653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A6532" w:rsidRDefault="00424A5A">
      <w:pPr>
        <w:rPr>
          <w:rFonts w:ascii="Tahoma" w:hAnsi="Tahoma" w:cs="Tahoma"/>
          <w:sz w:val="20"/>
          <w:szCs w:val="20"/>
        </w:rPr>
      </w:pPr>
    </w:p>
    <w:p w:rsidR="00424A5A" w:rsidRPr="001A653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653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6532">
        <w:tc>
          <w:tcPr>
            <w:tcW w:w="1080" w:type="dxa"/>
            <w:vAlign w:val="center"/>
          </w:tcPr>
          <w:p w:rsidR="00424A5A" w:rsidRPr="001A65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6532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color w:val="0000FF"/>
                <w:sz w:val="20"/>
                <w:szCs w:val="20"/>
              </w:rPr>
              <w:t>43001-134/2021</w:t>
            </w:r>
            <w:r w:rsidR="001A653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A653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65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6532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1A65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6532">
        <w:tc>
          <w:tcPr>
            <w:tcW w:w="1080" w:type="dxa"/>
            <w:vAlign w:val="center"/>
          </w:tcPr>
          <w:p w:rsidR="00424A5A" w:rsidRPr="001A65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6532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color w:val="0000FF"/>
                <w:sz w:val="20"/>
                <w:szCs w:val="20"/>
              </w:rPr>
              <w:t>30.09.2021</w:t>
            </w:r>
          </w:p>
        </w:tc>
        <w:tc>
          <w:tcPr>
            <w:tcW w:w="1080" w:type="dxa"/>
            <w:vAlign w:val="center"/>
          </w:tcPr>
          <w:p w:rsidR="00424A5A" w:rsidRPr="001A653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65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6532" w:rsidRDefault="00DE36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6532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1A653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6532" w:rsidRDefault="00424A5A">
      <w:pPr>
        <w:rPr>
          <w:rFonts w:ascii="Tahoma" w:hAnsi="Tahoma" w:cs="Tahoma"/>
          <w:sz w:val="20"/>
          <w:szCs w:val="20"/>
        </w:rPr>
      </w:pPr>
    </w:p>
    <w:p w:rsidR="00556816" w:rsidRPr="001A6532" w:rsidRDefault="00556816">
      <w:pPr>
        <w:rPr>
          <w:rFonts w:ascii="Tahoma" w:hAnsi="Tahoma" w:cs="Tahoma"/>
          <w:sz w:val="20"/>
          <w:szCs w:val="20"/>
        </w:rPr>
      </w:pPr>
    </w:p>
    <w:p w:rsidR="00424A5A" w:rsidRPr="001A6532" w:rsidRDefault="00424A5A">
      <w:pPr>
        <w:rPr>
          <w:rFonts w:ascii="Tahoma" w:hAnsi="Tahoma" w:cs="Tahoma"/>
          <w:sz w:val="20"/>
          <w:szCs w:val="20"/>
        </w:rPr>
      </w:pPr>
    </w:p>
    <w:p w:rsidR="00556816" w:rsidRPr="001A6532" w:rsidRDefault="00556816">
      <w:pPr>
        <w:rPr>
          <w:rFonts w:ascii="Tahoma" w:hAnsi="Tahoma" w:cs="Tahoma"/>
          <w:sz w:val="20"/>
          <w:szCs w:val="20"/>
        </w:rPr>
      </w:pPr>
    </w:p>
    <w:p w:rsidR="00556816" w:rsidRPr="001A653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653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A653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653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A653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A6532">
        <w:tc>
          <w:tcPr>
            <w:tcW w:w="9288" w:type="dxa"/>
          </w:tcPr>
          <w:p w:rsidR="00556816" w:rsidRPr="001A6532" w:rsidRDefault="00DE364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6532">
              <w:rPr>
                <w:rFonts w:ascii="Tahoma" w:hAnsi="Tahoma" w:cs="Tahoma"/>
                <w:b/>
                <w:szCs w:val="20"/>
              </w:rPr>
              <w:t>DGD in PZI rekonstrukcije G2-102/1038 Bača – Dolenja Trebuša od km 6.500 do km 7.455</w:t>
            </w:r>
          </w:p>
        </w:tc>
      </w:tr>
    </w:tbl>
    <w:p w:rsidR="00556816" w:rsidRPr="001A653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A653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A653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A6532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1A6532">
        <w:rPr>
          <w:rFonts w:ascii="Tahoma" w:hAnsi="Tahoma" w:cs="Tahoma"/>
          <w:szCs w:val="20"/>
        </w:rPr>
        <w:t>. Na</w:t>
      </w:r>
      <w:r w:rsidRPr="001A6532">
        <w:rPr>
          <w:rFonts w:ascii="Tahoma" w:hAnsi="Tahoma" w:cs="Tahoma"/>
          <w:szCs w:val="20"/>
        </w:rPr>
        <w:t xml:space="preserve"> naročnikovi spletni strani </w:t>
      </w:r>
      <w:r w:rsidR="001A6532">
        <w:rPr>
          <w:rFonts w:ascii="Tahoma" w:hAnsi="Tahoma" w:cs="Tahoma"/>
          <w:szCs w:val="20"/>
        </w:rPr>
        <w:t xml:space="preserve">je </w:t>
      </w:r>
      <w:r w:rsidRPr="001A653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1A653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A653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A653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A6532">
        <w:trPr>
          <w:trHeight w:val="3511"/>
        </w:trPr>
        <w:tc>
          <w:tcPr>
            <w:tcW w:w="9287" w:type="dxa"/>
          </w:tcPr>
          <w:p w:rsidR="001A6532" w:rsidRDefault="001A6532" w:rsidP="001A6532">
            <w:pPr>
              <w:pStyle w:val="EndnoteText"/>
              <w:rPr>
                <w:rFonts w:ascii="Tahoma" w:hAnsi="Tahoma" w:cs="Tahoma"/>
                <w:szCs w:val="20"/>
              </w:rPr>
            </w:pPr>
            <w:bookmarkStart w:id="0" w:name="_GoBack" w:colFirst="0" w:colLast="0"/>
          </w:p>
          <w:p w:rsidR="001A6532" w:rsidRDefault="001A6532" w:rsidP="001A6532">
            <w:pPr>
              <w:pStyle w:val="EndnoteTex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spreminja Navodila za pripravo ponudbe:</w:t>
            </w:r>
            <w:r>
              <w:rPr>
                <w:rFonts w:ascii="Tahoma" w:hAnsi="Tahoma" w:cs="Tahoma"/>
                <w:szCs w:val="20"/>
              </w:rPr>
              <w:br/>
            </w:r>
          </w:p>
          <w:p w:rsidR="00267D6E" w:rsidRPr="001A6532" w:rsidRDefault="00267D6E" w:rsidP="001A6532">
            <w:pPr>
              <w:pStyle w:val="EndnoteText"/>
              <w:rPr>
                <w:rFonts w:ascii="Tahoma" w:hAnsi="Tahoma" w:cs="Tahoma"/>
                <w:szCs w:val="20"/>
              </w:rPr>
            </w:pPr>
            <w:r w:rsidRPr="001A6532">
              <w:rPr>
                <w:rFonts w:ascii="Tahoma" w:hAnsi="Tahoma" w:cs="Tahoma"/>
                <w:szCs w:val="20"/>
              </w:rPr>
              <w:t>Zaradi nekonsistentnosti delov besedila Navodil za pripravo ponudbe, naročnik le-ta spreminja oziroma popravlja v naslednjih delih:</w:t>
            </w:r>
          </w:p>
          <w:p w:rsidR="00267D6E" w:rsidRPr="001A6532" w:rsidRDefault="00267D6E" w:rsidP="001A6532">
            <w:pPr>
              <w:pStyle w:val="EndnoteText"/>
              <w:numPr>
                <w:ilvl w:val="0"/>
                <w:numId w:val="18"/>
              </w:numPr>
              <w:rPr>
                <w:rFonts w:ascii="Tahoma" w:hAnsi="Tahoma" w:cs="Tahoma"/>
                <w:szCs w:val="20"/>
              </w:rPr>
            </w:pPr>
            <w:r w:rsidRPr="001A6532">
              <w:rPr>
                <w:rFonts w:ascii="Tahoma" w:hAnsi="Tahoma" w:cs="Tahoma"/>
                <w:szCs w:val="20"/>
              </w:rPr>
              <w:t>spremenjena 4. alineja drugega odstavka točke 3.2.3.3</w:t>
            </w:r>
          </w:p>
          <w:p w:rsidR="00267D6E" w:rsidRPr="001A6532" w:rsidRDefault="00267D6E" w:rsidP="001A6532">
            <w:pPr>
              <w:pStyle w:val="EndnoteText"/>
              <w:numPr>
                <w:ilvl w:val="0"/>
                <w:numId w:val="18"/>
              </w:numPr>
              <w:rPr>
                <w:rFonts w:ascii="Tahoma" w:hAnsi="Tahoma" w:cs="Tahoma"/>
                <w:szCs w:val="20"/>
              </w:rPr>
            </w:pPr>
            <w:r w:rsidRPr="001A6532">
              <w:rPr>
                <w:rFonts w:ascii="Tahoma" w:hAnsi="Tahoma" w:cs="Tahoma"/>
                <w:szCs w:val="20"/>
              </w:rPr>
              <w:t>brisan je tretji odstavek »opomb« v točki 3.2.3.3</w:t>
            </w:r>
          </w:p>
          <w:p w:rsidR="00267D6E" w:rsidRPr="001A6532" w:rsidRDefault="00267D6E" w:rsidP="001A6532">
            <w:pPr>
              <w:pStyle w:val="EndnoteText"/>
              <w:numPr>
                <w:ilvl w:val="0"/>
                <w:numId w:val="18"/>
              </w:numPr>
              <w:rPr>
                <w:rFonts w:ascii="Tahoma" w:hAnsi="Tahoma" w:cs="Tahoma"/>
                <w:szCs w:val="20"/>
              </w:rPr>
            </w:pPr>
            <w:r w:rsidRPr="001A6532">
              <w:rPr>
                <w:rFonts w:ascii="Tahoma" w:hAnsi="Tahoma" w:cs="Tahoma"/>
                <w:szCs w:val="20"/>
              </w:rPr>
              <w:t>popravljeni so obrazci »PODATKI O KADROVSKIH ZMOGLJIVOSTIH (za dokazovanje sposobnosti)« za vodjo projekta, za pooblaščenega inženirja pod zaporedno številko 3, za pooblaščenega inženirja pod zaporedno številko 4, za pooblaščenega inženirja pod zaporedno številko 9 in za pooblaščenega inženirja pod zaporedno številko 10.</w:t>
            </w:r>
          </w:p>
          <w:p w:rsidR="00267D6E" w:rsidRPr="001A6532" w:rsidRDefault="00267D6E" w:rsidP="001A6532">
            <w:pPr>
              <w:pStyle w:val="EndnoteText"/>
              <w:numPr>
                <w:ilvl w:val="0"/>
                <w:numId w:val="18"/>
              </w:numPr>
              <w:rPr>
                <w:rFonts w:ascii="Tahoma" w:hAnsi="Tahoma" w:cs="Tahoma"/>
                <w:szCs w:val="20"/>
              </w:rPr>
            </w:pPr>
            <w:r w:rsidRPr="001A6532">
              <w:rPr>
                <w:rFonts w:ascii="Tahoma" w:hAnsi="Tahoma" w:cs="Tahoma"/>
                <w:szCs w:val="20"/>
              </w:rPr>
              <w:t>popravljeni so obrazci »PODATKI O KADROVSKIH ZMOGLJIVOSTIH (dodatne reference za MERILO)« za vodjo projekta, za pooblaščenega inženirja pod zaporedno številko 9 in za pooblaščenega inženirja pod zaporedno številko 10.</w:t>
            </w:r>
          </w:p>
          <w:p w:rsidR="00556816" w:rsidRPr="001A6532" w:rsidRDefault="00556816" w:rsidP="001A6532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  <w:bookmarkEnd w:id="0"/>
    </w:tbl>
    <w:p w:rsidR="00556816" w:rsidRPr="001A653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A653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A653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A6532">
        <w:rPr>
          <w:rFonts w:ascii="Tahoma" w:hAnsi="Tahoma" w:cs="Tahoma"/>
          <w:szCs w:val="20"/>
        </w:rPr>
        <w:t>Spremembe</w:t>
      </w:r>
      <w:r w:rsidR="00556816" w:rsidRPr="001A6532">
        <w:rPr>
          <w:rFonts w:ascii="Tahoma" w:hAnsi="Tahoma" w:cs="Tahoma"/>
          <w:szCs w:val="20"/>
        </w:rPr>
        <w:t xml:space="preserve"> </w:t>
      </w:r>
      <w:r w:rsidRPr="001A6532">
        <w:rPr>
          <w:rFonts w:ascii="Tahoma" w:hAnsi="Tahoma" w:cs="Tahoma"/>
          <w:szCs w:val="20"/>
        </w:rPr>
        <w:t>so</w:t>
      </w:r>
      <w:r w:rsidR="00556816" w:rsidRPr="001A6532">
        <w:rPr>
          <w:rFonts w:ascii="Tahoma" w:hAnsi="Tahoma" w:cs="Tahoma"/>
          <w:szCs w:val="20"/>
        </w:rPr>
        <w:t xml:space="preserve"> sestavni del razpisne dokumentacije in </w:t>
      </w:r>
      <w:r w:rsidRPr="001A6532">
        <w:rPr>
          <w:rFonts w:ascii="Tahoma" w:hAnsi="Tahoma" w:cs="Tahoma"/>
          <w:szCs w:val="20"/>
        </w:rPr>
        <w:t>jih</w:t>
      </w:r>
      <w:r w:rsidR="00556816" w:rsidRPr="001A653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A6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98" w:rsidRDefault="009E6698">
      <w:r>
        <w:separator/>
      </w:r>
    </w:p>
  </w:endnote>
  <w:endnote w:type="continuationSeparator" w:id="0">
    <w:p w:rsidR="009E6698" w:rsidRDefault="009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653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515F2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2333625" cy="34290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98" w:rsidRDefault="009E6698">
      <w:r>
        <w:separator/>
      </w:r>
    </w:p>
  </w:footnote>
  <w:footnote w:type="continuationSeparator" w:id="0">
    <w:p w:rsidR="009E6698" w:rsidRDefault="009E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4A"/>
    <w:rsid w:val="000646A9"/>
    <w:rsid w:val="001515F2"/>
    <w:rsid w:val="001836BB"/>
    <w:rsid w:val="001A6532"/>
    <w:rsid w:val="002507C2"/>
    <w:rsid w:val="00267D6E"/>
    <w:rsid w:val="003133A6"/>
    <w:rsid w:val="0034688E"/>
    <w:rsid w:val="00424A5A"/>
    <w:rsid w:val="004B34B5"/>
    <w:rsid w:val="00556816"/>
    <w:rsid w:val="005B3896"/>
    <w:rsid w:val="00637BE6"/>
    <w:rsid w:val="00693961"/>
    <w:rsid w:val="00886791"/>
    <w:rsid w:val="008F314A"/>
    <w:rsid w:val="009E6698"/>
    <w:rsid w:val="00A05C73"/>
    <w:rsid w:val="00A17575"/>
    <w:rsid w:val="00A6626B"/>
    <w:rsid w:val="00AB6E6C"/>
    <w:rsid w:val="00B05C73"/>
    <w:rsid w:val="00BA38BA"/>
    <w:rsid w:val="00DE364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7AD8F4"/>
  <w15:chartTrackingRefBased/>
  <w15:docId w15:val="{18EB6EB3-E969-43DB-917E-50932BF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2021-09-30T12:43:00Z</cp:lastPrinted>
  <dcterms:created xsi:type="dcterms:W3CDTF">2021-09-30T10:04:00Z</dcterms:created>
  <dcterms:modified xsi:type="dcterms:W3CDTF">2021-09-30T12:43:00Z</dcterms:modified>
</cp:coreProperties>
</file>